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6060F" w:rsidRDefault="00C81C9B">
      <w:pPr>
        <w:widowControl w:val="0"/>
        <w:spacing w:after="200" w:line="276" w:lineRule="auto"/>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Fișă descriptivă a resursei educaționale deschise</w:t>
      </w:r>
    </w:p>
    <w:tbl>
      <w:tblPr>
        <w:tblStyle w:val="a"/>
        <w:tblW w:w="9881" w:type="dxa"/>
        <w:tblInd w:w="-100" w:type="dxa"/>
        <w:tblLayout w:type="fixed"/>
        <w:tblLook w:val="0400" w:firstRow="0" w:lastRow="0" w:firstColumn="0" w:lastColumn="0" w:noHBand="0" w:noVBand="1"/>
      </w:tblPr>
      <w:tblGrid>
        <w:gridCol w:w="3251"/>
        <w:gridCol w:w="6630"/>
      </w:tblGrid>
      <w:tr w:rsidR="00E6060F">
        <w:trPr>
          <w:trHeight w:val="273"/>
        </w:trPr>
        <w:tc>
          <w:tcPr>
            <w:tcW w:w="9881" w:type="dxa"/>
            <w:gridSpan w:val="2"/>
            <w:tcBorders>
              <w:top w:val="single" w:sz="8" w:space="0" w:color="000000"/>
              <w:left w:val="single" w:sz="8" w:space="0" w:color="000000"/>
              <w:bottom w:val="single" w:sz="8" w:space="0" w:color="000000"/>
              <w:right w:val="single" w:sz="8" w:space="0" w:color="000000"/>
            </w:tcBorders>
            <w:shd w:val="clear" w:color="auto" w:fill="D5DCE4"/>
            <w:tcMar>
              <w:top w:w="100" w:type="dxa"/>
              <w:left w:w="100" w:type="dxa"/>
              <w:bottom w:w="100" w:type="dxa"/>
              <w:right w:w="100" w:type="dxa"/>
            </w:tcMar>
            <w:vAlign w:val="center"/>
          </w:tcPr>
          <w:p w:rsidR="00E6060F" w:rsidRDefault="00C81C9B">
            <w:pPr>
              <w:widowControl w:val="0"/>
              <w:spacing w:after="120" w:line="276" w:lineRule="auto"/>
              <w:ind w:left="357"/>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I. Date generale</w:t>
            </w:r>
          </w:p>
        </w:tc>
      </w:tr>
      <w:tr w:rsidR="00E6060F">
        <w:trPr>
          <w:trHeight w:val="640"/>
        </w:trPr>
        <w:tc>
          <w:tcPr>
            <w:tcW w:w="325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6060F" w:rsidRDefault="00C81C9B">
            <w:pPr>
              <w:widowControl w:val="0"/>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sz w:val="24"/>
                <w:szCs w:val="24"/>
              </w:rPr>
              <w:t>Titlul resursei educaționale propuse</w:t>
            </w:r>
          </w:p>
        </w:tc>
        <w:tc>
          <w:tcPr>
            <w:tcW w:w="66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6060F" w:rsidRDefault="00C81C9B">
            <w:pPr>
              <w:widowControl w:val="0"/>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Titlu:</w:t>
            </w:r>
            <w:r>
              <w:t xml:space="preserve"> </w:t>
            </w:r>
            <w:bookmarkStart w:id="0" w:name="_GoBack"/>
            <w:r>
              <w:rPr>
                <w:rFonts w:ascii="Times New Roman" w:eastAsia="Times New Roman" w:hAnsi="Times New Roman" w:cs="Times New Roman"/>
                <w:b/>
                <w:bCs/>
                <w:sz w:val="24"/>
                <w:szCs w:val="24"/>
              </w:rPr>
              <w:t xml:space="preserve">Bullying és következményei </w:t>
            </w:r>
            <w:bookmarkEnd w:id="0"/>
          </w:p>
          <w:p w:rsidR="00E6060F" w:rsidRDefault="00C81C9B">
            <w:pPr>
              <w:spacing w:line="256"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Link resursă:</w:t>
            </w:r>
            <w:r>
              <w:rPr>
                <w:rFonts w:ascii="Times New Roman" w:eastAsia="Times New Roman" w:hAnsi="Times New Roman" w:cs="Times New Roman"/>
                <w:sz w:val="24"/>
                <w:szCs w:val="24"/>
              </w:rPr>
              <w:t xml:space="preserve"> https://library.livresq.com/details/692737a1507a550009c78101</w:t>
            </w:r>
          </w:p>
        </w:tc>
      </w:tr>
      <w:tr w:rsidR="00E6060F">
        <w:trPr>
          <w:trHeight w:val="462"/>
        </w:trPr>
        <w:tc>
          <w:tcPr>
            <w:tcW w:w="325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6060F" w:rsidRDefault="00C81C9B">
            <w:pPr>
              <w:widowControl w:val="0"/>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sz w:val="24"/>
                <w:szCs w:val="24"/>
              </w:rPr>
              <w:t>Autor/autori</w:t>
            </w:r>
          </w:p>
        </w:tc>
        <w:tc>
          <w:tcPr>
            <w:tcW w:w="66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6060F" w:rsidRDefault="00C81C9B">
            <w:pPr>
              <w:widowControl w:val="0"/>
              <w:spacing w:after="0" w:line="240" w:lineRule="auto"/>
              <w:ind w:left="561"/>
              <w:jc w:val="both"/>
              <w:rPr>
                <w:rFonts w:ascii="Times New Roman" w:eastAsia="Times New Roman" w:hAnsi="Times New Roman" w:cs="Times New Roman"/>
                <w:b/>
                <w:bCs/>
                <w:color w:val="0000FF"/>
                <w:sz w:val="24"/>
                <w:szCs w:val="24"/>
              </w:rPr>
            </w:pPr>
            <w:r>
              <w:rPr>
                <w:rFonts w:ascii="Times New Roman" w:eastAsia="Times New Roman" w:hAnsi="Times New Roman" w:cs="Times New Roman"/>
                <w:b/>
                <w:bCs/>
                <w:color w:val="0000FF"/>
                <w:sz w:val="24"/>
                <w:szCs w:val="24"/>
              </w:rPr>
              <w:t>SZTRANYICZKI TÜNDE</w:t>
            </w:r>
          </w:p>
        </w:tc>
      </w:tr>
      <w:tr w:rsidR="00E6060F">
        <w:trPr>
          <w:trHeight w:val="344"/>
        </w:trPr>
        <w:tc>
          <w:tcPr>
            <w:tcW w:w="325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6060F" w:rsidRDefault="00C81C9B">
            <w:pPr>
              <w:widowControl w:val="0"/>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sz w:val="24"/>
                <w:szCs w:val="24"/>
              </w:rPr>
              <w:t>Unitatea de învățământ</w:t>
            </w:r>
          </w:p>
        </w:tc>
        <w:tc>
          <w:tcPr>
            <w:tcW w:w="66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6060F" w:rsidRDefault="00C81C9B">
            <w:pPr>
              <w:widowControl w:val="0"/>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ŞCOALA GIMNAZIALĂ SPECIALĂ PENTRU DEFICIENŢI DE AUZ KOZMUTZA FLORA</w:t>
            </w:r>
          </w:p>
        </w:tc>
      </w:tr>
      <w:tr w:rsidR="00E6060F">
        <w:trPr>
          <w:trHeight w:val="331"/>
        </w:trPr>
        <w:tc>
          <w:tcPr>
            <w:tcW w:w="325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6060F" w:rsidRDefault="00C81C9B">
            <w:pPr>
              <w:widowControl w:val="0"/>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sz w:val="24"/>
                <w:szCs w:val="24"/>
              </w:rPr>
              <w:t>Clasa</w:t>
            </w:r>
          </w:p>
        </w:tc>
        <w:tc>
          <w:tcPr>
            <w:tcW w:w="66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6060F" w:rsidRDefault="00C81C9B">
            <w:pPr>
              <w:widowControl w:val="0"/>
              <w:spacing w:after="0" w:line="240" w:lineRule="auto"/>
              <w:ind w:left="561"/>
              <w:jc w:val="both"/>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Clasa a VIII-a</w:t>
            </w:r>
          </w:p>
        </w:tc>
      </w:tr>
      <w:tr w:rsidR="00E6060F">
        <w:trPr>
          <w:trHeight w:val="331"/>
        </w:trPr>
        <w:tc>
          <w:tcPr>
            <w:tcW w:w="325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6060F" w:rsidRDefault="00C81C9B">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Disciplina</w:t>
            </w:r>
          </w:p>
        </w:tc>
        <w:tc>
          <w:tcPr>
            <w:tcW w:w="66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6060F" w:rsidRDefault="00C81C9B">
            <w:pPr>
              <w:shd w:val="clear" w:color="auto" w:fill="F1F5F9"/>
              <w:spacing w:after="0" w:line="240" w:lineRule="auto"/>
              <w:rPr>
                <w:rFonts w:ascii="Arial" w:eastAsia="Arial" w:hAnsi="Arial" w:cs="Arial"/>
                <w:color w:val="334155"/>
                <w:sz w:val="21"/>
                <w:szCs w:val="21"/>
              </w:rPr>
            </w:pPr>
            <w:r>
              <w:rPr>
                <w:rFonts w:ascii="Arial" w:eastAsia="Arial" w:hAnsi="Arial" w:cs="Arial"/>
                <w:color w:val="334155"/>
                <w:sz w:val="21"/>
                <w:szCs w:val="21"/>
              </w:rPr>
              <w:t xml:space="preserve">Consiliere și dezvoltare personală </w:t>
            </w:r>
          </w:p>
          <w:p w:rsidR="00E6060F" w:rsidRDefault="00E6060F">
            <w:pPr>
              <w:widowControl w:val="0"/>
              <w:spacing w:after="0" w:line="240" w:lineRule="auto"/>
              <w:ind w:left="561"/>
              <w:jc w:val="both"/>
              <w:rPr>
                <w:rFonts w:ascii="Times New Roman" w:eastAsia="Times New Roman" w:hAnsi="Times New Roman" w:cs="Times New Roman"/>
                <w:b/>
                <w:bCs/>
                <w:sz w:val="24"/>
                <w:szCs w:val="24"/>
              </w:rPr>
            </w:pPr>
          </w:p>
        </w:tc>
      </w:tr>
      <w:tr w:rsidR="00E6060F">
        <w:trPr>
          <w:trHeight w:val="229"/>
        </w:trPr>
        <w:tc>
          <w:tcPr>
            <w:tcW w:w="9881" w:type="dxa"/>
            <w:gridSpan w:val="2"/>
            <w:tcBorders>
              <w:top w:val="single" w:sz="8" w:space="0" w:color="000000"/>
              <w:left w:val="single" w:sz="8" w:space="0" w:color="000000"/>
              <w:bottom w:val="single" w:sz="8" w:space="0" w:color="000000"/>
              <w:right w:val="single" w:sz="8" w:space="0" w:color="000000"/>
            </w:tcBorders>
            <w:shd w:val="clear" w:color="auto" w:fill="D5DCE4"/>
            <w:tcMar>
              <w:top w:w="100" w:type="dxa"/>
              <w:left w:w="100" w:type="dxa"/>
              <w:bottom w:w="100" w:type="dxa"/>
              <w:right w:w="100" w:type="dxa"/>
            </w:tcMar>
          </w:tcPr>
          <w:p w:rsidR="00E6060F" w:rsidRDefault="00C81C9B">
            <w:pPr>
              <w:widowControl w:val="0"/>
              <w:spacing w:after="120" w:line="276" w:lineRule="auto"/>
              <w:ind w:left="357"/>
              <w:jc w:val="center"/>
              <w:rPr>
                <w:rFonts w:ascii="Times New Roman" w:eastAsia="Times New Roman" w:hAnsi="Times New Roman" w:cs="Times New Roman"/>
                <w:b/>
                <w:bCs/>
                <w:sz w:val="24"/>
                <w:szCs w:val="24"/>
              </w:rPr>
            </w:pPr>
            <w:r>
              <w:rPr>
                <w:rFonts w:ascii="Times New Roman" w:eastAsia="Times New Roman" w:hAnsi="Times New Roman" w:cs="Times New Roman"/>
                <w:sz w:val="24"/>
                <w:szCs w:val="24"/>
              </w:rPr>
              <w:t>II. Prezentarea resursei educaționale</w:t>
            </w:r>
          </w:p>
        </w:tc>
      </w:tr>
      <w:tr w:rsidR="00E6060F">
        <w:trPr>
          <w:trHeight w:val="605"/>
        </w:trPr>
        <w:tc>
          <w:tcPr>
            <w:tcW w:w="325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6060F" w:rsidRDefault="00C81C9B">
            <w:pPr>
              <w:widowControl w:val="0"/>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sz w:val="24"/>
                <w:szCs w:val="24"/>
              </w:rPr>
              <w:t>Competența specifică vizată</w:t>
            </w:r>
          </w:p>
        </w:tc>
        <w:tc>
          <w:tcPr>
            <w:tcW w:w="663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E6060F" w:rsidRDefault="00C81C9B">
            <w:pPr>
              <w:widowControl w:val="0"/>
              <w:spacing w:after="0" w:line="240" w:lineRule="auto"/>
              <w:ind w:left="561"/>
              <w:jc w:val="both"/>
              <w:rPr>
                <w:rFonts w:ascii="Times New Roman" w:eastAsia="Times New Roman" w:hAnsi="Times New Roman" w:cs="Times New Roman"/>
                <w:b/>
                <w:bCs/>
                <w:sz w:val="24"/>
                <w:szCs w:val="24"/>
              </w:rPr>
            </w:pPr>
            <w:r>
              <w:rPr>
                <w:rFonts w:ascii="Arial" w:eastAsia="Arial" w:hAnsi="Arial" w:cs="Arial"/>
                <w:color w:val="334155"/>
                <w:sz w:val="21"/>
                <w:szCs w:val="21"/>
                <w:highlight w:val="white"/>
              </w:rPr>
              <w:t>Cunoaşterea şi respectarea normelor de comportare în cadrul grupului</w:t>
            </w:r>
          </w:p>
        </w:tc>
      </w:tr>
      <w:tr w:rsidR="00E6060F">
        <w:trPr>
          <w:trHeight w:val="42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6060F" w:rsidRDefault="00C81C9B">
            <w:pPr>
              <w:widowControl w:val="0"/>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sz w:val="24"/>
                <w:szCs w:val="24"/>
              </w:rPr>
              <w:t xml:space="preserve">Scurtă prezentare a resursei educaționale propuse </w:t>
            </w:r>
          </w:p>
        </w:tc>
        <w:tc>
          <w:tcPr>
            <w:tcW w:w="66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6060F" w:rsidRDefault="00C81C9B">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Resursa educațională propusă a fost creată cu ajutorul aplicației Livresq  în limba maghiară și poate fi accesată aici:  </w:t>
            </w:r>
          </w:p>
          <w:p w:rsidR="00E6060F" w:rsidRDefault="00094214">
            <w:pPr>
              <w:widowControl w:val="0"/>
              <w:spacing w:after="0" w:line="240" w:lineRule="auto"/>
              <w:rPr>
                <w:rFonts w:ascii="Times New Roman" w:eastAsia="Times New Roman" w:hAnsi="Times New Roman" w:cs="Times New Roman"/>
                <w:sz w:val="24"/>
                <w:szCs w:val="24"/>
              </w:rPr>
            </w:pPr>
            <w:hyperlink r:id="rId5">
              <w:r w:rsidR="00C81C9B">
                <w:rPr>
                  <w:rFonts w:ascii="Times New Roman" w:eastAsia="Times New Roman" w:hAnsi="Times New Roman" w:cs="Times New Roman"/>
                  <w:color w:val="0563C1"/>
                  <w:sz w:val="24"/>
                  <w:szCs w:val="24"/>
                  <w:u w:val="single"/>
                </w:rPr>
                <w:t>https://library.livresq.com/details/692737a1507a550009c78101</w:t>
              </w:r>
            </w:hyperlink>
          </w:p>
          <w:p w:rsidR="00E6060F" w:rsidRDefault="00C81C9B">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Activitatea se desfășoară sub forma mai multor etape. Se începe cu definirea bullyingului, este un film referitor la bullying urmează o prezentare despre bullying, apar formele bullyingului. În continuare avem o activitate în wordwall care este o activitate interactivă cu completarea propoziţiilor. Pasul următor este o carte creat cu Gemini. Avem un quiz interactiv, în care copiii răspund la întrebări referitoare la bullying. </w:t>
            </w:r>
          </w:p>
          <w:p w:rsidR="00E6060F" w:rsidRDefault="00C81C9B">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Această activitate se poate desfășura atât individual, cât și în grupuri mici sau cu toată clasă, stimulând atât gândirea individuală, cât și cooperarea.</w:t>
            </w:r>
          </w:p>
          <w:p w:rsidR="00E6060F" w:rsidRDefault="00C81C9B">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Această activitate este ideală pentru copiii din clasele gimnaziale, fiind o modalitate de îmbinare a învățării cu jocul și interacțiunea în grup, astfel încât să devină mai conștienți de consecinţele bullyingului.</w:t>
            </w:r>
          </w:p>
          <w:p w:rsidR="00E6060F" w:rsidRDefault="00C81C9B">
            <w:pPr>
              <w:widowControl w:val="0"/>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Apar exercitii interactive cu adevărat şi fals şi completare de propoziţii.</w:t>
            </w:r>
          </w:p>
          <w:p w:rsidR="00E6060F" w:rsidRDefault="00C81C9B">
            <w:pPr>
              <w:widowControl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Activitatea se încheie cu un film referitor la ajutorul dat în bullying. Componentele care fac această resursă interactivă, atractivă și eficientă pentru învățare sunt:</w:t>
            </w:r>
          </w:p>
          <w:p w:rsidR="00E6060F" w:rsidRDefault="00C81C9B">
            <w:pPr>
              <w:widowControl w:val="0"/>
              <w:numPr>
                <w:ilvl w:val="0"/>
                <w:numId w:val="1"/>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Prin faptul că au de ales între mai multe variante de răspuns, copiii sunt stimulați să gândească și să analizeze fiecare opțiune, nu doar să asculte pasiv.  Acest format îi provoacă să ia decizii și îi implică activ în procesul de învățare.</w:t>
            </w:r>
          </w:p>
          <w:p w:rsidR="00E6060F" w:rsidRDefault="00C81C9B">
            <w:pPr>
              <w:widowControl w:val="0"/>
              <w:numPr>
                <w:ilvl w:val="0"/>
                <w:numId w:val="1"/>
              </w:numPr>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Prin această activitate se oferă feedback imediat asupra </w:t>
            </w:r>
            <w:r>
              <w:rPr>
                <w:rFonts w:ascii="Times New Roman" w:eastAsia="Times New Roman" w:hAnsi="Times New Roman" w:cs="Times New Roman"/>
                <w:color w:val="000000"/>
                <w:sz w:val="24"/>
                <w:szCs w:val="24"/>
              </w:rPr>
              <w:lastRenderedPageBreak/>
              <w:t>răspunsurilor elevilor, ceea ce contribuie la corectarea rapidă a erorilor și consolidarea cunoștințelor.</w:t>
            </w:r>
          </w:p>
          <w:p w:rsidR="00E6060F" w:rsidRDefault="00E6060F">
            <w:pPr>
              <w:widowControl w:val="0"/>
              <w:spacing w:after="0" w:line="240" w:lineRule="auto"/>
              <w:rPr>
                <w:rFonts w:ascii="Times New Roman" w:eastAsia="Times New Roman" w:hAnsi="Times New Roman" w:cs="Times New Roman"/>
                <w:sz w:val="24"/>
                <w:szCs w:val="24"/>
              </w:rPr>
            </w:pPr>
          </w:p>
        </w:tc>
      </w:tr>
      <w:tr w:rsidR="00E6060F">
        <w:trPr>
          <w:trHeight w:val="47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6060F" w:rsidRDefault="00C81C9B">
            <w:pPr>
              <w:widowControl w:val="0"/>
              <w:spacing w:after="0" w:line="240" w:lineRule="auto"/>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Elemente agregate</w:t>
            </w:r>
          </w:p>
        </w:tc>
        <w:tc>
          <w:tcPr>
            <w:tcW w:w="66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6060F" w:rsidRDefault="00094214">
            <w:pPr>
              <w:widowControl w:val="0"/>
              <w:spacing w:after="0" w:line="240" w:lineRule="auto"/>
              <w:jc w:val="both"/>
              <w:rPr>
                <w:rFonts w:ascii="Times New Roman" w:eastAsia="Times New Roman" w:hAnsi="Times New Roman" w:cs="Times New Roman"/>
                <w:sz w:val="24"/>
                <w:szCs w:val="24"/>
              </w:rPr>
            </w:pPr>
            <w:hyperlink r:id="rId6">
              <w:r w:rsidR="00C81C9B">
                <w:rPr>
                  <w:rFonts w:ascii="Times New Roman" w:eastAsia="Times New Roman" w:hAnsi="Times New Roman" w:cs="Times New Roman"/>
                  <w:color w:val="0563C1"/>
                  <w:sz w:val="24"/>
                  <w:szCs w:val="24"/>
                  <w:u w:val="single"/>
                </w:rPr>
                <w:t>https://wordwall.net/hu/resource/94497374/educatie-civica/bullying</w:t>
              </w:r>
            </w:hyperlink>
            <w:r w:rsidR="00C81C9B">
              <w:rPr>
                <w:rFonts w:ascii="Times New Roman" w:eastAsia="Times New Roman" w:hAnsi="Times New Roman" w:cs="Times New Roman"/>
                <w:sz w:val="24"/>
                <w:szCs w:val="24"/>
              </w:rPr>
              <w:t xml:space="preserve">  creat de Sztranyiczki Tunde</w:t>
            </w:r>
          </w:p>
          <w:p w:rsidR="00E6060F" w:rsidRDefault="00E6060F">
            <w:pPr>
              <w:widowControl w:val="0"/>
              <w:spacing w:after="0" w:line="240" w:lineRule="auto"/>
              <w:jc w:val="both"/>
              <w:rPr>
                <w:rFonts w:ascii="Times New Roman" w:eastAsia="Times New Roman" w:hAnsi="Times New Roman" w:cs="Times New Roman"/>
                <w:sz w:val="24"/>
                <w:szCs w:val="24"/>
              </w:rPr>
            </w:pPr>
            <w:bookmarkStart w:id="1" w:name="_hfudi9h28ggm" w:colFirst="0" w:colLast="0"/>
            <w:bookmarkEnd w:id="1"/>
          </w:p>
          <w:p w:rsidR="00E6060F" w:rsidRDefault="00094214">
            <w:pPr>
              <w:widowControl w:val="0"/>
              <w:spacing w:after="0" w:line="240" w:lineRule="auto"/>
              <w:jc w:val="both"/>
              <w:rPr>
                <w:rFonts w:ascii="Times New Roman" w:eastAsia="Times New Roman" w:hAnsi="Times New Roman" w:cs="Times New Roman"/>
                <w:sz w:val="24"/>
                <w:szCs w:val="24"/>
              </w:rPr>
            </w:pPr>
            <w:hyperlink r:id="rId7">
              <w:r w:rsidR="00C81C9B">
                <w:rPr>
                  <w:rFonts w:ascii="Times New Roman" w:eastAsia="Times New Roman" w:hAnsi="Times New Roman" w:cs="Times New Roman"/>
                  <w:color w:val="0563C1"/>
                  <w:sz w:val="24"/>
                  <w:szCs w:val="24"/>
                  <w:u w:val="single"/>
                </w:rPr>
                <w:t>https://www.stjohnscewalsallwood.co.uk/about-us/antbullying/</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8">
              <w:r w:rsidR="00C81C9B">
                <w:rPr>
                  <w:rFonts w:ascii="Times New Roman" w:eastAsia="Times New Roman" w:hAnsi="Times New Roman" w:cs="Times New Roman"/>
                  <w:color w:val="0563C1"/>
                  <w:sz w:val="24"/>
                  <w:szCs w:val="24"/>
                  <w:u w:val="single"/>
                </w:rPr>
                <w:t>https://nimcoinc.com/product/bullying-prevention-banner-customizable-stop-bullying-stand-up-speak-out/srsltid=AfmBOooeGBvg8p80hgl78dhTkLwladj9EUKdWptkkSgjl_Bg6wm0ddgd</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9">
              <w:r w:rsidR="00C81C9B">
                <w:rPr>
                  <w:rFonts w:ascii="Times New Roman" w:eastAsia="Times New Roman" w:hAnsi="Times New Roman" w:cs="Times New Roman"/>
                  <w:color w:val="0563C1"/>
                  <w:sz w:val="24"/>
                  <w:szCs w:val="24"/>
                  <w:u w:val="single"/>
                </w:rPr>
                <w:t>https://www.youtube.com/watch?v=LZe5x0Z2oag</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10">
              <w:r w:rsidR="00C81C9B">
                <w:rPr>
                  <w:rFonts w:ascii="Times New Roman" w:eastAsia="Times New Roman" w:hAnsi="Times New Roman" w:cs="Times New Roman"/>
                  <w:color w:val="0563C1"/>
                  <w:sz w:val="24"/>
                  <w:szCs w:val="24"/>
                  <w:u w:val="single"/>
                </w:rPr>
                <w:t>https://www.betterliveshealthyfuturesbw.nhs.uk/learning_resource/bullying/</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11">
              <w:r w:rsidR="00C81C9B">
                <w:rPr>
                  <w:rFonts w:ascii="Times New Roman" w:eastAsia="Times New Roman" w:hAnsi="Times New Roman" w:cs="Times New Roman"/>
                  <w:color w:val="0563C1"/>
                  <w:sz w:val="24"/>
                  <w:szCs w:val="24"/>
                  <w:u w:val="single"/>
                </w:rPr>
                <w:t>https://blog.securly.com/the-10-types-of-cyberbullying/</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12">
              <w:r w:rsidR="00C81C9B">
                <w:rPr>
                  <w:rFonts w:ascii="Times New Roman" w:eastAsia="Times New Roman" w:hAnsi="Times New Roman" w:cs="Times New Roman"/>
                  <w:color w:val="0563C1"/>
                  <w:sz w:val="24"/>
                  <w:szCs w:val="24"/>
                  <w:u w:val="single"/>
                </w:rPr>
                <w:t>https://ajandekotlettar.hu/2022/07/29/iskolai-verekedes-mi-a-teendo/?srsltid=AfmBOor9vOfVzcDawxbZ5IeAYO2GK0h6M7T8RJxGCLq8-3P4O7L6eCuf</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13">
              <w:r w:rsidR="00C81C9B">
                <w:rPr>
                  <w:rFonts w:ascii="Times New Roman" w:eastAsia="Times New Roman" w:hAnsi="Times New Roman" w:cs="Times New Roman"/>
                  <w:color w:val="0563C1"/>
                  <w:sz w:val="24"/>
                  <w:szCs w:val="24"/>
                  <w:u w:val="single"/>
                </w:rPr>
                <w:t>https://theseacadetmagazine.org/how-to-deal-with-cyberbullying/</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14">
              <w:r w:rsidR="00C81C9B">
                <w:rPr>
                  <w:rFonts w:ascii="Times New Roman" w:eastAsia="Times New Roman" w:hAnsi="Times New Roman" w:cs="Times New Roman"/>
                  <w:color w:val="0563C1"/>
                  <w:sz w:val="24"/>
                  <w:szCs w:val="24"/>
                  <w:u w:val="single"/>
                </w:rPr>
                <w:t>https://www.noklapja.hu/hetilap/2021/01/08/nok-lapja-csalad-gyerekkori-csufolodas/</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15">
              <w:r w:rsidR="00C81C9B">
                <w:rPr>
                  <w:rFonts w:ascii="Times New Roman" w:eastAsia="Times New Roman" w:hAnsi="Times New Roman" w:cs="Times New Roman"/>
                  <w:color w:val="0563C1"/>
                  <w:sz w:val="24"/>
                  <w:szCs w:val="24"/>
                  <w:u w:val="single"/>
                </w:rPr>
                <w:t>https://www.youtube.com/watch?v=P_65PSRrSww</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16">
              <w:r w:rsidR="00C81C9B">
                <w:rPr>
                  <w:rFonts w:ascii="Times New Roman" w:eastAsia="Times New Roman" w:hAnsi="Times New Roman" w:cs="Times New Roman"/>
                  <w:color w:val="0563C1"/>
                  <w:sz w:val="24"/>
                  <w:szCs w:val="24"/>
                  <w:u w:val="single"/>
                </w:rPr>
                <w:t>https://publicdomainvectors.org/en/free-clipart/Video-blogger-guy/91379.html</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17">
              <w:r w:rsidR="00C81C9B">
                <w:rPr>
                  <w:rFonts w:ascii="Times New Roman" w:eastAsia="Times New Roman" w:hAnsi="Times New Roman" w:cs="Times New Roman"/>
                  <w:color w:val="0563C1"/>
                  <w:sz w:val="24"/>
                  <w:szCs w:val="24"/>
                  <w:u w:val="single"/>
                </w:rPr>
                <w:t>https://lh7rt.googleusercontent.com/formsz/AN7BsVDRN6Gmm5B1lyp2tCLgNnR6gmAlBVGiOiC-3xf6hDlODCha406Lic8bAHV7otLRKfW_kg-V-6ytYelbtaoUYXPG-etzgv94HXDk1hx3gDJ0wp3pcNf-Wtmw3lgl2YkzafpXEAub8B1TQsqVnyGwQWJ72x_MqEyqb91B?key=VfzqJ--MOY2N7N192KgDnA</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18">
              <w:r w:rsidR="00C81C9B">
                <w:rPr>
                  <w:rFonts w:ascii="Times New Roman" w:eastAsia="Times New Roman" w:hAnsi="Times New Roman" w:cs="Times New Roman"/>
                  <w:color w:val="0563C1"/>
                  <w:sz w:val="24"/>
                  <w:szCs w:val="24"/>
                  <w:u w:val="single"/>
                </w:rPr>
                <w:t>https://www.youtube.com/watch?v=RilApLCx8HE</w:t>
              </w:r>
            </w:hyperlink>
          </w:p>
          <w:p w:rsidR="00E6060F" w:rsidRDefault="00E6060F">
            <w:pPr>
              <w:widowControl w:val="0"/>
              <w:spacing w:after="0" w:line="240" w:lineRule="auto"/>
              <w:jc w:val="both"/>
              <w:rPr>
                <w:rFonts w:ascii="Times New Roman" w:eastAsia="Times New Roman" w:hAnsi="Times New Roman" w:cs="Times New Roman"/>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19">
              <w:r w:rsidR="00C81C9B">
                <w:rPr>
                  <w:rFonts w:ascii="Times New Roman" w:eastAsia="Times New Roman" w:hAnsi="Times New Roman" w:cs="Times New Roman"/>
                  <w:color w:val="0563C1"/>
                  <w:sz w:val="24"/>
                  <w:szCs w:val="24"/>
                  <w:u w:val="single"/>
                </w:rPr>
                <w:t>https://lh7-rt.googleusercontent.com/formsz/AN7BsVDm5HVubKlZIy-QiaEmi93kmbMqcRHR30TgH-iQ0cXNMBMrZyVtNcRcXd6FCth-u5jUKnaiZAMauVSnnDvfdCs3DYLzEbvBAMBc6acGAfoInJ_JJTP6TF7Dlg5HUM92e471gjZUX-UcTIK2Sym4umFx3IMv9nTRKrkJ?key=VfzqJ--MOY2N7N192KgDnA</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20">
              <w:r w:rsidR="00C81C9B">
                <w:rPr>
                  <w:rFonts w:ascii="Times New Roman" w:eastAsia="Times New Roman" w:hAnsi="Times New Roman" w:cs="Times New Roman"/>
                  <w:color w:val="0563C1"/>
                  <w:sz w:val="24"/>
                  <w:szCs w:val="24"/>
                  <w:u w:val="single"/>
                </w:rPr>
                <w:t>https://lh7rt.googleusercontent.com/formsz/AN7BsVBLpUwOzI7Q0MswOo3XKlz9Vkd0uFCMrYfEJ595W3vMIARseFSnUXMBr8m02fLFggmpNcFktKyLY_zZ0iHtEN8cufRP5CjX8Bjq0Az8jJ6UgqyyBfmzrkaystTO7o3j-W1hEY9vxQnJtkny0OTUmmY8GtTpSVM3sdtqtQ?key=VfzqJ--MOY2N7N192KgDnA</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p w:rsidR="00E6060F" w:rsidRDefault="00094214">
            <w:pPr>
              <w:widowControl w:val="0"/>
              <w:spacing w:after="0" w:line="240" w:lineRule="auto"/>
              <w:jc w:val="both"/>
              <w:rPr>
                <w:rFonts w:ascii="Times New Roman" w:eastAsia="Times New Roman" w:hAnsi="Times New Roman" w:cs="Times New Roman"/>
                <w:sz w:val="24"/>
                <w:szCs w:val="24"/>
              </w:rPr>
            </w:pPr>
            <w:hyperlink r:id="rId21">
              <w:r w:rsidR="00C81C9B">
                <w:rPr>
                  <w:rFonts w:ascii="Times New Roman" w:eastAsia="Times New Roman" w:hAnsi="Times New Roman" w:cs="Times New Roman"/>
                  <w:color w:val="0563C1"/>
                  <w:sz w:val="24"/>
                  <w:szCs w:val="24"/>
                  <w:u w:val="single"/>
                </w:rPr>
                <w:t>https://www.youtube.com/watch?v=S-us4scosd8</w:t>
              </w:r>
            </w:hyperlink>
          </w:p>
          <w:p w:rsidR="00E6060F" w:rsidRDefault="00E6060F">
            <w:pPr>
              <w:widowControl w:val="0"/>
              <w:pBdr>
                <w:top w:val="nil"/>
                <w:left w:val="nil"/>
                <w:bottom w:val="nil"/>
                <w:right w:val="nil"/>
                <w:between w:val="nil"/>
              </w:pBdr>
              <w:spacing w:after="0" w:line="240" w:lineRule="auto"/>
              <w:ind w:left="720"/>
              <w:jc w:val="both"/>
              <w:rPr>
                <w:rFonts w:ascii="Times New Roman" w:eastAsia="Times New Roman" w:hAnsi="Times New Roman" w:cs="Times New Roman"/>
                <w:color w:val="000000"/>
                <w:sz w:val="24"/>
                <w:szCs w:val="24"/>
              </w:rPr>
            </w:pPr>
          </w:p>
        </w:tc>
      </w:tr>
      <w:tr w:rsidR="00E6060F">
        <w:trPr>
          <w:trHeight w:val="446"/>
        </w:trPr>
        <w:tc>
          <w:tcPr>
            <w:tcW w:w="9881" w:type="dxa"/>
            <w:gridSpan w:val="2"/>
            <w:tcBorders>
              <w:top w:val="single" w:sz="8" w:space="0" w:color="000000"/>
              <w:left w:val="single" w:sz="8" w:space="0" w:color="000000"/>
              <w:bottom w:val="single" w:sz="8" w:space="0" w:color="000000"/>
              <w:right w:val="single" w:sz="8" w:space="0" w:color="000000"/>
            </w:tcBorders>
            <w:shd w:val="clear" w:color="auto" w:fill="D5DCE4"/>
            <w:tcMar>
              <w:top w:w="100" w:type="dxa"/>
              <w:left w:w="100" w:type="dxa"/>
              <w:bottom w:w="100" w:type="dxa"/>
              <w:right w:w="100" w:type="dxa"/>
            </w:tcMar>
          </w:tcPr>
          <w:p w:rsidR="00E6060F" w:rsidRDefault="00C81C9B">
            <w:pPr>
              <w:widowControl w:val="0"/>
              <w:spacing w:after="120" w:line="276" w:lineRule="auto"/>
              <w:ind w:left="357"/>
              <w:jc w:val="center"/>
              <w:rPr>
                <w:rFonts w:ascii="Times New Roman" w:eastAsia="Times New Roman" w:hAnsi="Times New Roman" w:cs="Times New Roman"/>
                <w:b/>
                <w:bCs/>
                <w:i/>
                <w:iCs/>
                <w:color w:val="0000FF"/>
                <w:sz w:val="24"/>
                <w:szCs w:val="24"/>
              </w:rPr>
            </w:pPr>
            <w:r>
              <w:rPr>
                <w:rFonts w:ascii="Times New Roman" w:eastAsia="Times New Roman" w:hAnsi="Times New Roman" w:cs="Times New Roman"/>
                <w:sz w:val="24"/>
                <w:szCs w:val="24"/>
              </w:rPr>
              <w:lastRenderedPageBreak/>
              <w:t>III. Comentarii</w:t>
            </w:r>
          </w:p>
        </w:tc>
      </w:tr>
      <w:tr w:rsidR="00E6060F">
        <w:trPr>
          <w:trHeight w:val="1410"/>
        </w:trPr>
        <w:tc>
          <w:tcPr>
            <w:tcW w:w="325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6060F" w:rsidRDefault="00C81C9B">
            <w:pPr>
              <w:widowControl w:val="0"/>
              <w:spacing w:after="200" w:line="276" w:lineRule="auto"/>
              <w:rPr>
                <w:rFonts w:ascii="Times New Roman" w:eastAsia="Times New Roman" w:hAnsi="Times New Roman" w:cs="Times New Roman"/>
                <w:b/>
                <w:bCs/>
                <w:sz w:val="24"/>
                <w:szCs w:val="24"/>
              </w:rPr>
            </w:pPr>
            <w:r>
              <w:rPr>
                <w:rFonts w:ascii="Times New Roman" w:eastAsia="Times New Roman" w:hAnsi="Times New Roman" w:cs="Times New Roman"/>
                <w:sz w:val="24"/>
                <w:szCs w:val="24"/>
              </w:rPr>
              <w:t>Alte aspecte utile de împărtășit cu privire la utilizarea resursei educaționale în activitatea cu elevii</w:t>
            </w:r>
          </w:p>
        </w:tc>
        <w:tc>
          <w:tcPr>
            <w:tcW w:w="663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6060F" w:rsidRDefault="00C81C9B">
            <w:pPr>
              <w:widowControl w:val="0"/>
              <w:spacing w:after="200"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Este o temă de actualitate în fiecare zi.Se poate folosii atât la orele de Consiliere cât şi interdisciplinar la alte ore.</w:t>
            </w:r>
          </w:p>
          <w:p w:rsidR="00E6060F" w:rsidRDefault="00C81C9B">
            <w:pPr>
              <w:widowControl w:val="0"/>
              <w:spacing w:after="200"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În învățământul special, activitatea de tip quiz, completare de propoziţii poate fi adaptată pentru a răspunde nevoilor specifice ale copiilor cu dizabilități intelectuale, astfel încât să devină mai accesibilă, atractivă și adaptată ritmului lor de învățare. Interactivitatea este esențială, iar RED-ul poate deveni o activitate multisenzorială, în care elevii sunt încurajați să participe activ prin metode diverse, în funcție de capacitățile lor.</w:t>
            </w:r>
          </w:p>
          <w:p w:rsidR="00E6060F" w:rsidRDefault="00C81C9B">
            <w:pPr>
              <w:widowControl w:val="0"/>
              <w:spacing w:after="200" w:line="276"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Această resursă poate fi utilizată atât la clasele a VIII-a cât şi la clasele V,VI,VII cu deficient uşoară din învățământul special cât și la clasele V-VIII din școlile de masă.</w:t>
            </w:r>
          </w:p>
        </w:tc>
      </w:tr>
    </w:tbl>
    <w:p w:rsidR="00E6060F" w:rsidRDefault="00E6060F">
      <w:pPr>
        <w:widowControl w:val="0"/>
        <w:spacing w:after="200" w:line="276" w:lineRule="auto"/>
        <w:rPr>
          <w:b/>
          <w:bCs/>
        </w:rPr>
      </w:pPr>
    </w:p>
    <w:p w:rsidR="00E6060F" w:rsidRDefault="00C81C9B">
      <w:pPr>
        <w:widowControl w:val="0"/>
        <w:spacing w:after="200" w:line="276" w:lineRule="auto"/>
        <w:rPr>
          <w:b/>
          <w:bCs/>
        </w:rPr>
      </w:pPr>
      <w:r>
        <w:rPr>
          <w:b/>
          <w:bCs/>
        </w:rPr>
        <w:t>Data: 20.03.2026                                                                                        Semnătura:</w:t>
      </w:r>
    </w:p>
    <w:p w:rsidR="00E6060F" w:rsidRDefault="00E6060F"/>
    <w:p w:rsidR="00E6060F" w:rsidRDefault="00E6060F"/>
    <w:p w:rsidR="00E6060F" w:rsidRDefault="00E6060F"/>
    <w:p w:rsidR="00E6060F" w:rsidRDefault="00E6060F"/>
    <w:p w:rsidR="00E6060F" w:rsidRDefault="00E6060F"/>
    <w:p w:rsidR="00E6060F" w:rsidRDefault="00E6060F"/>
    <w:p w:rsidR="00E6060F" w:rsidRDefault="00E6060F"/>
    <w:p w:rsidR="00E6060F" w:rsidRDefault="00E6060F"/>
    <w:p w:rsidR="00E6060F" w:rsidRDefault="00E6060F"/>
    <w:p w:rsidR="00E6060F" w:rsidRDefault="00E6060F"/>
    <w:p w:rsidR="00E6060F" w:rsidRDefault="00C81C9B">
      <w:pPr>
        <w:rPr>
          <w:sz w:val="28"/>
          <w:szCs w:val="28"/>
        </w:rPr>
      </w:pPr>
      <w:r>
        <w:rPr>
          <w:sz w:val="28"/>
          <w:szCs w:val="28"/>
        </w:rPr>
        <w:t xml:space="preserve">Titlu: Bullying és következményei </w:t>
      </w:r>
    </w:p>
    <w:p w:rsidR="00E6060F" w:rsidRDefault="00C81C9B">
      <w:pPr>
        <w:rPr>
          <w:sz w:val="28"/>
          <w:szCs w:val="28"/>
        </w:rPr>
      </w:pPr>
      <w:r>
        <w:rPr>
          <w:sz w:val="28"/>
          <w:szCs w:val="28"/>
        </w:rPr>
        <w:lastRenderedPageBreak/>
        <w:t>Pentru Clasa a VIII-a</w:t>
      </w:r>
    </w:p>
    <w:p w:rsidR="00E6060F" w:rsidRDefault="00C81C9B">
      <w:pPr>
        <w:rPr>
          <w:sz w:val="28"/>
          <w:szCs w:val="28"/>
        </w:rPr>
      </w:pPr>
      <w:r>
        <w:rPr>
          <w:sz w:val="28"/>
          <w:szCs w:val="28"/>
        </w:rPr>
        <w:t xml:space="preserve">Disciplina: Consiliere și dezvoltare personală </w:t>
      </w:r>
    </w:p>
    <w:p w:rsidR="00E6060F" w:rsidRDefault="00E6060F">
      <w:pPr>
        <w:rPr>
          <w:sz w:val="28"/>
          <w:szCs w:val="28"/>
        </w:rPr>
      </w:pPr>
    </w:p>
    <w:p w:rsidR="00E6060F" w:rsidRDefault="00C81C9B">
      <w:pPr>
        <w:rPr>
          <w:sz w:val="28"/>
          <w:szCs w:val="28"/>
        </w:rPr>
      </w:pPr>
      <w:r>
        <w:rPr>
          <w:sz w:val="28"/>
          <w:szCs w:val="28"/>
        </w:rPr>
        <w:t xml:space="preserve">Link resursă: </w:t>
      </w:r>
      <w:hyperlink r:id="rId22">
        <w:r>
          <w:rPr>
            <w:color w:val="0563C1"/>
            <w:sz w:val="28"/>
            <w:szCs w:val="28"/>
            <w:u w:val="single"/>
          </w:rPr>
          <w:t>https://library.livresq.com/details/692737a1507a550009c78101</w:t>
        </w:r>
      </w:hyperlink>
    </w:p>
    <w:p w:rsidR="00E6060F" w:rsidRDefault="00E6060F">
      <w:pPr>
        <w:rPr>
          <w:sz w:val="28"/>
          <w:szCs w:val="28"/>
        </w:rPr>
      </w:pPr>
    </w:p>
    <w:p w:rsidR="00E6060F" w:rsidRDefault="00C81C9B">
      <w:pPr>
        <w:rPr>
          <w:sz w:val="28"/>
          <w:szCs w:val="28"/>
        </w:rPr>
      </w:pPr>
      <w:r>
        <w:rPr>
          <w:sz w:val="28"/>
          <w:szCs w:val="28"/>
        </w:rPr>
        <w:t>Creat de Profesor psihopedagog SZTRANYICZKI TÜNDE</w:t>
      </w:r>
    </w:p>
    <w:p w:rsidR="00E6060F" w:rsidRDefault="00C81C9B">
      <w:pPr>
        <w:rPr>
          <w:sz w:val="28"/>
          <w:szCs w:val="28"/>
        </w:rPr>
      </w:pPr>
      <w:r>
        <w:rPr>
          <w:sz w:val="28"/>
          <w:szCs w:val="28"/>
        </w:rPr>
        <w:t>de la ŞCOALA GIMNAZIALĂ SPECIALĂ PENTRU DEFICIENŢI DE AUZ KOZMUTZA FLORA, CLUJ-NAPOCA</w:t>
      </w:r>
    </w:p>
    <w:p w:rsidR="00E6060F" w:rsidRDefault="00E6060F"/>
    <w:sectPr w:rsidR="00E6060F">
      <w:pgSz w:w="11906" w:h="16838"/>
      <w:pgMar w:top="851" w:right="1417" w:bottom="1417" w:left="1417" w:header="708" w:footer="708"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embedRegular r:id="rId1" w:fontKey="{2F017013-083C-4F18-822E-70AA1D0DB515}"/>
    <w:embedBold r:id="rId2" w:fontKey="{7E0E66E0-083F-41AF-99E6-6E649B927FB9}"/>
  </w:font>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3" w:fontKey="{2DFB62C8-0EAC-42E7-A8F7-4B979564557A}"/>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D315A3CA-DDF5-4AF2-A295-D04BAA9E201E}"/>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5" w:fontKey="{A8A0F097-45EF-47CE-B33C-739627292932}"/>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4A752B3"/>
    <w:multiLevelType w:val="multilevel"/>
    <w:tmpl w:val="C130DB46"/>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060F"/>
    <w:rsid w:val="00094214"/>
    <w:rsid w:val="00C81C9B"/>
    <w:rsid w:val="00E606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E7333AC-E637-42E3-9995-B6A06386FC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ro" w:eastAsia="en-GB"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nimcoinc.com/product/bullying-prevention-banner-customizable-stop-bullying-stand-up-speak-out/srsltid=AfmBOooeGBvg8p80hgl78dhTkLwladj9EUKdWptkkSgjl_Bg6wm0ddgd" TargetMode="External"/><Relationship Id="rId13" Type="http://schemas.openxmlformats.org/officeDocument/2006/relationships/hyperlink" Target="https://theseacadetmagazine.org/how-to-deal-with-cyberbullying/" TargetMode="External"/><Relationship Id="rId18" Type="http://schemas.openxmlformats.org/officeDocument/2006/relationships/hyperlink" Target="https://www.youtube.com/watch?v=RilApLCx8HE" TargetMode="External"/><Relationship Id="rId3" Type="http://schemas.openxmlformats.org/officeDocument/2006/relationships/settings" Target="settings.xml"/><Relationship Id="rId21" Type="http://schemas.openxmlformats.org/officeDocument/2006/relationships/hyperlink" Target="https://www.youtube.com/watch?v=S-us4scosd8" TargetMode="External"/><Relationship Id="rId7" Type="http://schemas.openxmlformats.org/officeDocument/2006/relationships/hyperlink" Target="https://www.stjohnscewalsallwood.co.uk/about-us/antbullying/" TargetMode="External"/><Relationship Id="rId12" Type="http://schemas.openxmlformats.org/officeDocument/2006/relationships/hyperlink" Target="https://ajandekotlettar.hu/2022/07/29/iskolai-verekedes-mi-a-teendo/?srsltid=AfmBOor9vOfVzcDawxbZ5IeAYO2GK0h6M7T8RJxGCLq8-3P4O7L6eCuf" TargetMode="External"/><Relationship Id="rId17" Type="http://schemas.openxmlformats.org/officeDocument/2006/relationships/hyperlink" Target="https://lh7rt.googleusercontent.com/formsz/AN7BsVDRN6Gmm5B1lyp2tCLgNnR6gmAlBVGiOiC-3xf6hDlODCha406Lic8bAHV7otLRKfW_kg-V-6ytYelbtaoUYXPG-etzgv94HXDk1hx3gDJ0wp3pcNf-Wtmw3lgl2YkzafpXEAub8B1TQsqVnyGwQWJ72x_MqEyqb91B?key=VfzqJ--MOY2N7N192KgDnA" TargetMode="External"/><Relationship Id="rId2" Type="http://schemas.openxmlformats.org/officeDocument/2006/relationships/styles" Target="styles.xml"/><Relationship Id="rId16" Type="http://schemas.openxmlformats.org/officeDocument/2006/relationships/hyperlink" Target="https://publicdomainvectors.org/en/free-clipart/Video-blogger-guy/91379.html" TargetMode="External"/><Relationship Id="rId20" Type="http://schemas.openxmlformats.org/officeDocument/2006/relationships/hyperlink" Target="https://lh7rt.googleusercontent.com/formsz/AN7BsVBLpUwOzI7Q0MswOo3XKlz9Vkd0uFCMrYfEJ595W3vMIARseFSnUXMBr8m02fLFggmpNcFktKyLY_zZ0iHtEN8cufRP5CjX8Bjq0Az8jJ6UgqyyBfmzrkaystTO7o3j-W1hEY9vxQnJtkny0OTUmmY8GtTpSVM3sdtqtQ?key=VfzqJ--MOY2N7N192KgDnA" TargetMode="External"/><Relationship Id="rId1" Type="http://schemas.openxmlformats.org/officeDocument/2006/relationships/numbering" Target="numbering.xml"/><Relationship Id="rId6" Type="http://schemas.openxmlformats.org/officeDocument/2006/relationships/hyperlink" Target="https://wordwall.net/hu/resource/94497374/educatie-civica/bullying" TargetMode="External"/><Relationship Id="rId11" Type="http://schemas.openxmlformats.org/officeDocument/2006/relationships/hyperlink" Target="https://blog.securly.com/the-10-types-of-cyberbullying/" TargetMode="External"/><Relationship Id="rId24" Type="http://schemas.openxmlformats.org/officeDocument/2006/relationships/theme" Target="theme/theme1.xml"/><Relationship Id="rId5" Type="http://schemas.openxmlformats.org/officeDocument/2006/relationships/hyperlink" Target="https://library.livresq.com/details/692737a1507a550009c78101" TargetMode="External"/><Relationship Id="rId15" Type="http://schemas.openxmlformats.org/officeDocument/2006/relationships/hyperlink" Target="https://www.youtube.com/watch?v=P_65PSRrSww" TargetMode="External"/><Relationship Id="rId23" Type="http://schemas.openxmlformats.org/officeDocument/2006/relationships/fontTable" Target="fontTable.xml"/><Relationship Id="rId10" Type="http://schemas.openxmlformats.org/officeDocument/2006/relationships/hyperlink" Target="https://www.betterliveshealthyfuturesbw.nhs.uk/learning_resource/bullying/" TargetMode="External"/><Relationship Id="rId19" Type="http://schemas.openxmlformats.org/officeDocument/2006/relationships/hyperlink" Target="https://lh7-rt.googleusercontent.com/formsz/AN7BsVDm5HVubKlZIy-QiaEmi93kmbMqcRHR30TgH-iQ0cXNMBMrZyVtNcRcXd6FCth-u5jUKnaiZAMauVSnnDvfdCs3DYLzEbvBAMBc6acGAfoInJ_JJTP6TF7Dlg5HUM92e471gjZUX-UcTIK2Sym4umFx3IMv9nTRKrkJ?key=VfzqJ--MOY2N7N192KgDnA" TargetMode="External"/><Relationship Id="rId4" Type="http://schemas.openxmlformats.org/officeDocument/2006/relationships/webSettings" Target="webSettings.xml"/><Relationship Id="rId9" Type="http://schemas.openxmlformats.org/officeDocument/2006/relationships/hyperlink" Target="https://www.youtube.com/watch?v=LZe5x0Z2oag" TargetMode="External"/><Relationship Id="rId14" Type="http://schemas.openxmlformats.org/officeDocument/2006/relationships/hyperlink" Target="https://www.noklapja.hu/hetilap/2021/01/08/nok-lapja-csalad-gyerekkori-csufolodas/" TargetMode="External"/><Relationship Id="rId22" Type="http://schemas.openxmlformats.org/officeDocument/2006/relationships/hyperlink" Target="https://library.livresq.com/details/692737a1507a550009c78101"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4</Pages>
  <Words>1110</Words>
  <Characters>6331</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7427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Szilard</dc:creator>
  <cp:lastModifiedBy>Admin</cp:lastModifiedBy>
  <cp:revision>2</cp:revision>
  <dcterms:created xsi:type="dcterms:W3CDTF">2026-05-14T17:33:00Z</dcterms:created>
  <dcterms:modified xsi:type="dcterms:W3CDTF">2026-05-14T17:33:00Z</dcterms:modified>
</cp:coreProperties>
</file>